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1789" w:rsidRDefault="00D71789" w:rsidP="00D71789">
      <w:pPr>
        <w:jc w:val="center"/>
        <w:rPr>
          <w:b/>
        </w:rPr>
      </w:pPr>
      <w:r w:rsidRPr="00D71789">
        <w:rPr>
          <w:b/>
        </w:rPr>
        <w:t>COMPTE RENDU DU CONSEIL MUNICIPAL</w:t>
      </w:r>
    </w:p>
    <w:p w:rsidR="00D71789" w:rsidRDefault="00D71789" w:rsidP="00D71789">
      <w:pPr>
        <w:tabs>
          <w:tab w:val="left" w:pos="3615"/>
        </w:tabs>
        <w:jc w:val="center"/>
        <w:rPr>
          <w:b/>
        </w:rPr>
      </w:pPr>
      <w:r w:rsidRPr="00D71789">
        <w:rPr>
          <w:b/>
        </w:rPr>
        <w:t>DU MARDI 22 OCTOBRE 2021-11-06</w:t>
      </w:r>
    </w:p>
    <w:p w:rsidR="00D71789" w:rsidRDefault="00D71789" w:rsidP="00D71789">
      <w:pPr>
        <w:tabs>
          <w:tab w:val="left" w:pos="3615"/>
        </w:tabs>
        <w:jc w:val="center"/>
        <w:rPr>
          <w:b/>
        </w:rPr>
      </w:pPr>
    </w:p>
    <w:p w:rsidR="00D71789" w:rsidRPr="00D71789" w:rsidRDefault="00D71789" w:rsidP="00D71789">
      <w:pPr>
        <w:tabs>
          <w:tab w:val="left" w:pos="3615"/>
        </w:tabs>
        <w:jc w:val="center"/>
        <w:rPr>
          <w:b/>
        </w:rPr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>Demande d’achat terrain cadastré E789 :</w:t>
      </w:r>
    </w:p>
    <w:p w:rsidR="00D71789" w:rsidRDefault="00D71789" w:rsidP="00D71789">
      <w:pPr>
        <w:spacing w:after="0" w:line="240" w:lineRule="auto"/>
        <w:ind w:firstLine="360"/>
      </w:pPr>
      <w:r>
        <w:t>Le conseil municipal a émis un avis favorable à la demande de Mr MIALON Marc.</w:t>
      </w:r>
    </w:p>
    <w:p w:rsidR="00D71789" w:rsidRDefault="00D71789" w:rsidP="00D71789">
      <w:pPr>
        <w:spacing w:after="0" w:line="240" w:lineRule="auto"/>
        <w:ind w:firstLine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>Adressage</w:t>
      </w:r>
    </w:p>
    <w:p w:rsidR="00D71789" w:rsidRDefault="00D71789" w:rsidP="00D71789">
      <w:pPr>
        <w:spacing w:after="0" w:line="240" w:lineRule="auto"/>
        <w:ind w:left="360"/>
      </w:pPr>
      <w:r>
        <w:t>Le conseil municipal, après en avoir délibéré, a décidé le « gel de l’adressage » sur la commune.</w:t>
      </w:r>
    </w:p>
    <w:p w:rsidR="00D71789" w:rsidRDefault="00D71789" w:rsidP="00D71789">
      <w:pPr>
        <w:spacing w:after="0" w:line="240" w:lineRule="auto"/>
        <w:ind w:left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Reconstruction du Pont de </w:t>
      </w:r>
      <w:proofErr w:type="spellStart"/>
      <w:r>
        <w:t>Monnac</w:t>
      </w:r>
      <w:proofErr w:type="spellEnd"/>
      <w:r>
        <w:t> :</w:t>
      </w:r>
    </w:p>
    <w:p w:rsidR="00D71789" w:rsidRDefault="00D71789" w:rsidP="00D71789">
      <w:pPr>
        <w:spacing w:after="0" w:line="240" w:lineRule="auto"/>
        <w:ind w:left="360"/>
      </w:pPr>
      <w:r>
        <w:t>Approbation des travaux et demandes de subventions</w:t>
      </w:r>
    </w:p>
    <w:p w:rsidR="00D71789" w:rsidRDefault="00D71789" w:rsidP="00D71789">
      <w:pPr>
        <w:spacing w:after="0" w:line="240" w:lineRule="auto"/>
        <w:ind w:left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>Emprunt  150 000 euros à long terme :</w:t>
      </w:r>
    </w:p>
    <w:p w:rsidR="00D71789" w:rsidRDefault="00D71789" w:rsidP="00D71789">
      <w:pPr>
        <w:spacing w:after="0" w:line="240" w:lineRule="auto"/>
        <w:ind w:left="360"/>
      </w:pPr>
      <w:r>
        <w:t>Prêt destiné au financement des travaux d’investissement 2021</w:t>
      </w:r>
    </w:p>
    <w:p w:rsidR="00D71789" w:rsidRDefault="00D71789" w:rsidP="00D71789">
      <w:pPr>
        <w:spacing w:after="0" w:line="240" w:lineRule="auto"/>
        <w:ind w:left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>Régularisation foncière :</w:t>
      </w:r>
    </w:p>
    <w:p w:rsidR="00D71789" w:rsidRDefault="00D71789" w:rsidP="00D71789">
      <w:pPr>
        <w:spacing w:after="0" w:line="240" w:lineRule="auto"/>
        <w:ind w:left="360"/>
      </w:pPr>
      <w:r>
        <w:t xml:space="preserve">Dossier CHAPUIS </w:t>
      </w:r>
      <w:proofErr w:type="gramStart"/>
      <w:r>
        <w:t>René ,</w:t>
      </w:r>
      <w:proofErr w:type="gramEnd"/>
      <w:r>
        <w:t xml:space="preserve"> NICOLAS Gérard, et SOUVETON </w:t>
      </w:r>
    </w:p>
    <w:p w:rsidR="00D71789" w:rsidRDefault="00D71789" w:rsidP="00D71789">
      <w:pPr>
        <w:spacing w:after="0" w:line="240" w:lineRule="auto"/>
        <w:ind w:left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 xml:space="preserve">Banquet de la Ste Barbe des Pompiers de Saint Julien </w:t>
      </w:r>
      <w:proofErr w:type="spellStart"/>
      <w:r>
        <w:t>Chapteuil</w:t>
      </w:r>
      <w:proofErr w:type="spellEnd"/>
      <w:r>
        <w:t> :</w:t>
      </w:r>
    </w:p>
    <w:p w:rsidR="00D71789" w:rsidRDefault="00D71789" w:rsidP="00D71789">
      <w:pPr>
        <w:spacing w:after="0" w:line="240" w:lineRule="auto"/>
        <w:ind w:left="360"/>
      </w:pPr>
      <w:r>
        <w:t>Le 11-12-2021 à la salle des fêtes </w:t>
      </w:r>
    </w:p>
    <w:p w:rsidR="00D71789" w:rsidRDefault="00D71789" w:rsidP="00D71789">
      <w:pPr>
        <w:spacing w:after="0" w:line="240" w:lineRule="auto"/>
        <w:ind w:left="360"/>
      </w:pPr>
    </w:p>
    <w:p w:rsidR="00D71789" w:rsidRDefault="00D71789" w:rsidP="00D71789">
      <w:pPr>
        <w:pStyle w:val="Paragraphedeliste"/>
        <w:numPr>
          <w:ilvl w:val="0"/>
          <w:numId w:val="1"/>
        </w:numPr>
        <w:spacing w:after="0" w:line="240" w:lineRule="auto"/>
      </w:pPr>
      <w:r>
        <w:t>Repas des anciens :</w:t>
      </w:r>
    </w:p>
    <w:p w:rsidR="00D71789" w:rsidRDefault="00D71789" w:rsidP="00D71789">
      <w:pPr>
        <w:spacing w:after="0" w:line="240" w:lineRule="auto"/>
        <w:ind w:left="360"/>
      </w:pPr>
      <w:r>
        <w:t>Le 19-12-2021</w:t>
      </w:r>
    </w:p>
    <w:p w:rsidR="00D71789" w:rsidRDefault="00D71789" w:rsidP="00D71789">
      <w:pPr>
        <w:spacing w:after="0"/>
      </w:pPr>
      <w:r>
        <w:t xml:space="preserve"> </w:t>
      </w:r>
    </w:p>
    <w:sectPr w:rsidR="00D7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34D5"/>
    <w:multiLevelType w:val="hybridMultilevel"/>
    <w:tmpl w:val="FEFC9876"/>
    <w:lvl w:ilvl="0" w:tplc="92AE87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1789"/>
    <w:rsid w:val="00D7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2021-11-06T08:46:00Z</dcterms:created>
  <dcterms:modified xsi:type="dcterms:W3CDTF">2021-11-06T08:56:00Z</dcterms:modified>
</cp:coreProperties>
</file>